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35" w:rsidRPr="00CA21AB" w:rsidRDefault="00627D35" w:rsidP="00627D35">
      <w:pPr>
        <w:spacing w:before="1134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</w:t>
      </w:r>
    </w:p>
    <w:p w:rsidR="00627D35" w:rsidRPr="00CA21AB" w:rsidRDefault="00627D35" w:rsidP="00627D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21AB">
        <w:rPr>
          <w:rFonts w:ascii="Times New Roman" w:hAnsi="Times New Roman" w:cs="Times New Roman"/>
          <w:color w:val="FF0000"/>
          <w:sz w:val="24"/>
          <w:szCs w:val="24"/>
        </w:rPr>
        <w:t>(16pt, Times New Roman, 20mm from top</w:t>
      </w:r>
      <w:r>
        <w:rPr>
          <w:rFonts w:ascii="Times New Roman" w:hAnsi="Times New Roman" w:cs="Times New Roman"/>
          <w:color w:val="FF0000"/>
          <w:sz w:val="24"/>
          <w:szCs w:val="24"/>
        </w:rPr>
        <w:t>, Upper, Bold, Centered</w:t>
      </w:r>
      <w:r w:rsidRPr="00CA21A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27D35" w:rsidRDefault="00627D35" w:rsidP="0062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D35" w:rsidRPr="00F55B49" w:rsidRDefault="00627D35" w:rsidP="00627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 </w:t>
      </w:r>
      <w:proofErr w:type="gramStart"/>
      <w:r>
        <w:rPr>
          <w:rFonts w:ascii="Times New Roman" w:hAnsi="Times New Roman" w:cs="Times New Roman"/>
          <w:b/>
        </w:rPr>
        <w:t>Ma</w:t>
      </w:r>
      <w:r>
        <w:rPr>
          <w:rFonts w:ascii="Times New Roman" w:hAnsi="Times New Roman" w:cs="Times New Roman"/>
          <w:b/>
          <w:vertAlign w:val="superscript"/>
        </w:rPr>
        <w:t>(</w:t>
      </w:r>
      <w:proofErr w:type="gramEnd"/>
      <w:r>
        <w:rPr>
          <w:rFonts w:ascii="Times New Roman" w:hAnsi="Times New Roman" w:cs="Times New Roman"/>
          <w:b/>
          <w:vertAlign w:val="superscript"/>
        </w:rPr>
        <w:t>1</w:t>
      </w:r>
      <w:r w:rsidRPr="00F55B49">
        <w:rPr>
          <w:rFonts w:ascii="Times New Roman" w:hAnsi="Times New Roman" w:cs="Times New Roman"/>
          <w:b/>
          <w:vertAlign w:val="superscript"/>
        </w:rPr>
        <w:t>)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lang w:eastAsia="ja-JP"/>
        </w:rPr>
        <w:t>Ko</w:t>
      </w:r>
      <w:proofErr w:type="spellEnd"/>
      <w:r>
        <w:rPr>
          <w:rFonts w:ascii="Times New Roman" w:hAnsi="Times New Roman" w:cs="Times New Roman"/>
          <w:b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eastAsia="ja-JP"/>
        </w:rPr>
        <w:t>Ko</w:t>
      </w:r>
      <w:proofErr w:type="spellEnd"/>
      <w:r>
        <w:rPr>
          <w:rFonts w:ascii="Times New Roman" w:hAnsi="Times New Roman" w:cs="Times New Roman"/>
          <w:b/>
          <w:vertAlign w:val="superscript"/>
        </w:rPr>
        <w:t>(2</w:t>
      </w:r>
      <w:r w:rsidRPr="00F55B49">
        <w:rPr>
          <w:rFonts w:ascii="Times New Roman" w:hAnsi="Times New Roman" w:cs="Times New Roman"/>
          <w:b/>
          <w:vertAlign w:val="superscript"/>
        </w:rPr>
        <w:t>)</w:t>
      </w:r>
    </w:p>
    <w:p w:rsidR="00627D35" w:rsidRDefault="00627D35" w:rsidP="00627D3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(1</w:t>
      </w:r>
      <w:r w:rsidRPr="00F55B4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Technological University (Lashio), Myanmar</w:t>
      </w:r>
    </w:p>
    <w:p w:rsidR="00627D35" w:rsidRPr="00F55B49" w:rsidRDefault="00627D35" w:rsidP="00627D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(2</w:t>
      </w:r>
      <w:r w:rsidRPr="00F55B49">
        <w:rPr>
          <w:rFonts w:ascii="Times New Roman" w:hAnsi="Times New Roman" w:cs="Times New Roman"/>
          <w:vertAlign w:val="superscript"/>
        </w:rPr>
        <w:t>)</w:t>
      </w:r>
      <w:r w:rsidRPr="000674A2">
        <w:rPr>
          <w:rFonts w:ascii="Times New Roman" w:hAnsi="Times New Roman" w:cs="Times New Roman"/>
          <w:color w:val="222222"/>
        </w:rPr>
        <w:t>Mandalay Technological University</w:t>
      </w:r>
      <w:r w:rsidRPr="00F55B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Myanmar</w:t>
      </w:r>
    </w:p>
    <w:p w:rsidR="00627D35" w:rsidRPr="00F55B49" w:rsidRDefault="00627D35" w:rsidP="00627D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7D35" w:rsidRPr="00F55B49" w:rsidRDefault="00627D35" w:rsidP="00627D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5B49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mama@tulashio.edu.mm</w:t>
      </w:r>
    </w:p>
    <w:p w:rsidR="00627D35" w:rsidRDefault="00627D35" w:rsidP="00627D35">
      <w:pPr>
        <w:jc w:val="center"/>
        <w:rPr>
          <w:rFonts w:ascii="Times New Roman" w:hAnsi="Times New Roman" w:cs="Times New Roman"/>
          <w:color w:val="FF0000"/>
        </w:rPr>
      </w:pPr>
      <w:r w:rsidRPr="00F55B49">
        <w:rPr>
          <w:rFonts w:ascii="Times New Roman" w:hAnsi="Times New Roman" w:cs="Times New Roman"/>
          <w:color w:val="FF0000"/>
        </w:rPr>
        <w:t>(1</w:t>
      </w:r>
      <w:r>
        <w:rPr>
          <w:rFonts w:ascii="Times New Roman" w:hAnsi="Times New Roman" w:cs="Times New Roman"/>
          <w:color w:val="FF0000"/>
        </w:rPr>
        <w:t>1</w:t>
      </w:r>
      <w:r w:rsidRPr="00F55B49">
        <w:rPr>
          <w:rFonts w:ascii="Times New Roman" w:hAnsi="Times New Roman" w:cs="Times New Roman"/>
          <w:color w:val="FF0000"/>
        </w:rPr>
        <w:t>pt, Times New Roman, Bold, Centered</w:t>
      </w:r>
      <w:r>
        <w:rPr>
          <w:rFonts w:ascii="Times New Roman" w:hAnsi="Times New Roman" w:cs="Times New Roman"/>
          <w:color w:val="FF0000"/>
        </w:rPr>
        <w:t>, Maximum-6 pages</w:t>
      </w:r>
      <w:r w:rsidRPr="00F55B49">
        <w:rPr>
          <w:rFonts w:ascii="Times New Roman" w:hAnsi="Times New Roman" w:cs="Times New Roman"/>
          <w:color w:val="FF0000"/>
        </w:rPr>
        <w:t>)</w:t>
      </w:r>
    </w:p>
    <w:p w:rsidR="00627D35" w:rsidRDefault="00627D35" w:rsidP="00627D35">
      <w:pPr>
        <w:jc w:val="center"/>
        <w:rPr>
          <w:rFonts w:ascii="Times New Roman" w:hAnsi="Times New Roman" w:cs="Times New Roman"/>
          <w:color w:val="FF0000"/>
        </w:rPr>
      </w:pPr>
    </w:p>
    <w:p w:rsidR="00627D35" w:rsidRDefault="00627D35" w:rsidP="00627D35">
      <w:pPr>
        <w:jc w:val="center"/>
        <w:rPr>
          <w:rFonts w:ascii="Times New Roman" w:hAnsi="Times New Roman" w:cs="Times New Roman"/>
          <w:color w:val="FF0000"/>
        </w:rPr>
        <w:sectPr w:rsidR="00627D35" w:rsidSect="008B7807">
          <w:headerReference w:type="default" r:id="rId7"/>
          <w:footerReference w:type="default" r:id="rId8"/>
          <w:pgSz w:w="11907" w:h="16839" w:code="9"/>
          <w:pgMar w:top="720" w:right="720" w:bottom="720" w:left="1440" w:header="720" w:footer="720" w:gutter="0"/>
          <w:cols w:space="720"/>
          <w:docGrid w:linePitch="360"/>
        </w:sectPr>
      </w:pPr>
    </w:p>
    <w:p w:rsidR="00627D35" w:rsidRPr="00CA21AB" w:rsidRDefault="00627D35" w:rsidP="00627D3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005B2">
        <w:rPr>
          <w:rFonts w:ascii="Times New Roman" w:hAnsi="Times New Roman" w:cs="Times New Roman"/>
          <w:b/>
          <w:sz w:val="20"/>
          <w:szCs w:val="20"/>
        </w:rPr>
        <w:t>ABSTRACT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:  </w:t>
      </w:r>
      <w:r w:rsidRPr="00CA21AB">
        <w:rPr>
          <w:rFonts w:ascii="Times New Roman" w:hAnsi="Times New Roman" w:cs="Times New Roman"/>
          <w:sz w:val="20"/>
          <w:szCs w:val="20"/>
        </w:rPr>
        <w:t>This paper presents the ……</w:t>
      </w:r>
    </w:p>
    <w:p w:rsidR="00627D35" w:rsidRPr="00610370" w:rsidRDefault="00627D35" w:rsidP="00627D35">
      <w:pPr>
        <w:tabs>
          <w:tab w:val="left" w:pos="284"/>
        </w:tabs>
        <w:spacing w:before="120" w:after="0" w:line="240" w:lineRule="exact"/>
        <w:rPr>
          <w:rFonts w:ascii="Times New Roman" w:hAnsi="Times New Roman" w:cs="Times New Roman"/>
          <w:caps/>
          <w:color w:val="FF0000"/>
          <w:sz w:val="20"/>
          <w:szCs w:val="20"/>
        </w:rPr>
      </w:pPr>
      <w:r w:rsidRPr="00610370">
        <w:rPr>
          <w:rFonts w:ascii="Times New Roman" w:hAnsi="Times New Roman" w:cs="Times New Roman"/>
          <w:color w:val="FF0000"/>
          <w:sz w:val="20"/>
          <w:szCs w:val="20"/>
        </w:rPr>
        <w:t xml:space="preserve">(10pt, Times New Roman, and less than </w:t>
      </w:r>
      <w:r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10370">
        <w:rPr>
          <w:rFonts w:ascii="Times New Roman" w:hAnsi="Times New Roman" w:cs="Times New Roman"/>
          <w:color w:val="FF0000"/>
          <w:sz w:val="20"/>
          <w:szCs w:val="20"/>
        </w:rPr>
        <w:t>00 words, line spacing is 12pt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(used for all content in paper), indentation for the first line is 0.25”</w:t>
      </w:r>
      <w:r w:rsidRPr="00610370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627D35" w:rsidRDefault="00627D35" w:rsidP="00627D35">
      <w:pPr>
        <w:spacing w:before="120" w:after="0" w:line="240" w:lineRule="auto"/>
      </w:pPr>
    </w:p>
    <w:p w:rsidR="00627D35" w:rsidRPr="009748E9" w:rsidRDefault="00627D35" w:rsidP="00627D35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10370">
        <w:rPr>
          <w:rFonts w:ascii="Times New Roman" w:hAnsi="Times New Roman" w:cs="Times New Roman"/>
          <w:b/>
          <w:caps/>
          <w:sz w:val="20"/>
          <w:szCs w:val="20"/>
        </w:rPr>
        <w:t>KeyWORDS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748E9">
        <w:rPr>
          <w:rFonts w:ascii="Times New Roman" w:hAnsi="Times New Roman" w:cs="Times New Roman"/>
          <w:i/>
          <w:sz w:val="20"/>
          <w:szCs w:val="20"/>
        </w:rPr>
        <w:t xml:space="preserve">consolidation settlement, embankment, industrial </w:t>
      </w:r>
      <w:proofErr w:type="gramStart"/>
      <w:r w:rsidRPr="009748E9">
        <w:rPr>
          <w:rFonts w:ascii="Times New Roman" w:hAnsi="Times New Roman" w:cs="Times New Roman"/>
          <w:i/>
          <w:sz w:val="20"/>
          <w:szCs w:val="20"/>
        </w:rPr>
        <w:t>area, ….</w:t>
      </w:r>
      <w:proofErr w:type="gramEnd"/>
    </w:p>
    <w:p w:rsidR="00627D35" w:rsidRDefault="00627D35" w:rsidP="00627D35">
      <w:pPr>
        <w:spacing w:before="120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748E9">
        <w:rPr>
          <w:rFonts w:ascii="Times New Roman" w:hAnsi="Times New Roman" w:cs="Times New Roman"/>
          <w:color w:val="FF0000"/>
          <w:sz w:val="20"/>
          <w:szCs w:val="20"/>
        </w:rPr>
        <w:t>(10pt, Times New Roman, and not more than 6 words)</w:t>
      </w:r>
    </w:p>
    <w:p w:rsidR="00627D35" w:rsidRDefault="00627D35" w:rsidP="00627D3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1. INTRODUCTION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(10pt, Upper, Bold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with chapter number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627D35" w:rsidRPr="00D25C39" w:rsidRDefault="00627D35" w:rsidP="00627D35">
      <w:pPr>
        <w:tabs>
          <w:tab w:val="left" w:pos="360"/>
        </w:tabs>
        <w:spacing w:before="120" w:after="0" w:line="240" w:lineRule="exact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ab/>
      </w:r>
      <w:r w:rsidRPr="00D25C39">
        <w:rPr>
          <w:rFonts w:ascii="Times New Roman" w:hAnsi="Times New Roman" w:cs="Times New Roman"/>
          <w:color w:val="FF0000"/>
          <w:sz w:val="20"/>
        </w:rPr>
        <w:t>The chapter number may be introduced if the authors prefer it. The references are cited as follows:</w:t>
      </w:r>
    </w:p>
    <w:p w:rsidR="00627D35" w:rsidRPr="00D25C39" w:rsidRDefault="00627D35" w:rsidP="00627D35">
      <w:pPr>
        <w:tabs>
          <w:tab w:val="left" w:pos="284"/>
        </w:tabs>
        <w:spacing w:before="120" w:after="0" w:line="240" w:lineRule="exact"/>
        <w:jc w:val="both"/>
        <w:rPr>
          <w:rFonts w:ascii="Times New Roman" w:hAnsi="Times New Roman" w:cs="Times New Roman"/>
          <w:color w:val="FF0000"/>
          <w:sz w:val="20"/>
        </w:rPr>
      </w:pPr>
      <w:r w:rsidRPr="00D25C39">
        <w:rPr>
          <w:rFonts w:ascii="Times New Roman" w:hAnsi="Times New Roman" w:cs="Times New Roman"/>
          <w:color w:val="FF0000"/>
          <w:sz w:val="20"/>
        </w:rPr>
        <w:t xml:space="preserve">- </w:t>
      </w:r>
      <w:r>
        <w:rPr>
          <w:rFonts w:ascii="Times New Roman" w:hAnsi="Times New Roman" w:cs="Times New Roman"/>
          <w:color w:val="FF0000"/>
          <w:sz w:val="20"/>
        </w:rPr>
        <w:t xml:space="preserve">Mya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Mya</w:t>
      </w:r>
      <w:proofErr w:type="spellEnd"/>
      <w:r w:rsidRPr="00D25C39">
        <w:rPr>
          <w:rFonts w:ascii="Times New Roman" w:hAnsi="Times New Roman" w:cs="Times New Roman"/>
          <w:color w:val="FF0000"/>
          <w:sz w:val="20"/>
        </w:rPr>
        <w:t xml:space="preserve"> (1996)</w:t>
      </w:r>
    </w:p>
    <w:p w:rsidR="00627D35" w:rsidRPr="00D25C39" w:rsidRDefault="00627D35" w:rsidP="00627D35">
      <w:pPr>
        <w:tabs>
          <w:tab w:val="left" w:pos="284"/>
        </w:tabs>
        <w:spacing w:before="120" w:after="0" w:line="240" w:lineRule="exact"/>
        <w:jc w:val="both"/>
        <w:rPr>
          <w:rFonts w:ascii="Times New Roman" w:hAnsi="Times New Roman" w:cs="Times New Roman"/>
          <w:color w:val="FF0000"/>
          <w:sz w:val="20"/>
        </w:rPr>
      </w:pPr>
      <w:r w:rsidRPr="00D25C39">
        <w:rPr>
          <w:rFonts w:ascii="Times New Roman" w:hAnsi="Times New Roman" w:cs="Times New Roman"/>
          <w:color w:val="FF0000"/>
          <w:sz w:val="20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Ko</w:t>
      </w:r>
      <w:proofErr w:type="spellEnd"/>
      <w:r>
        <w:rPr>
          <w:rFonts w:ascii="Times New Roman" w:hAnsi="Times New Roman" w:cs="Times New Roman"/>
          <w:color w:val="FF0000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0"/>
        </w:rPr>
        <w:t>Ko</w:t>
      </w:r>
      <w:proofErr w:type="spellEnd"/>
      <w:proofErr w:type="gramEnd"/>
      <w:r w:rsidRPr="00D25C39">
        <w:rPr>
          <w:rFonts w:ascii="Times New Roman" w:hAnsi="Times New Roman" w:cs="Times New Roman"/>
          <w:color w:val="FF0000"/>
          <w:sz w:val="20"/>
        </w:rPr>
        <w:t xml:space="preserve"> (</w:t>
      </w:r>
      <w:r>
        <w:rPr>
          <w:rFonts w:ascii="Times New Roman" w:hAnsi="Times New Roman" w:cs="Times New Roman"/>
          <w:color w:val="FF0000"/>
          <w:sz w:val="20"/>
        </w:rPr>
        <w:t>2015</w:t>
      </w:r>
      <w:r w:rsidRPr="00D25C39">
        <w:rPr>
          <w:rFonts w:ascii="Times New Roman" w:hAnsi="Times New Roman" w:cs="Times New Roman"/>
          <w:color w:val="FF0000"/>
          <w:sz w:val="20"/>
        </w:rPr>
        <w:t>)</w:t>
      </w:r>
    </w:p>
    <w:p w:rsidR="00627D35" w:rsidRPr="00D25C39" w:rsidRDefault="00627D35" w:rsidP="00627D35">
      <w:pPr>
        <w:spacing w:before="120" w:after="0" w:line="240" w:lineRule="exact"/>
        <w:jc w:val="both"/>
        <w:rPr>
          <w:rFonts w:ascii="Times New Roman" w:hAnsi="Times New Roman" w:cs="Times New Roman"/>
          <w:color w:val="FF0000"/>
          <w:sz w:val="20"/>
        </w:rPr>
      </w:pPr>
      <w:r w:rsidRPr="00D25C39">
        <w:rPr>
          <w:rFonts w:ascii="Times New Roman" w:hAnsi="Times New Roman" w:cs="Times New Roman"/>
          <w:color w:val="FF0000"/>
          <w:sz w:val="20"/>
        </w:rPr>
        <w:t>- Higashiyama, et al. (</w:t>
      </w:r>
      <w:r>
        <w:rPr>
          <w:rFonts w:ascii="Times New Roman" w:hAnsi="Times New Roman" w:cs="Times New Roman"/>
          <w:color w:val="FF0000"/>
          <w:sz w:val="20"/>
        </w:rPr>
        <w:t>2019</w:t>
      </w:r>
      <w:r w:rsidRPr="00D25C39">
        <w:rPr>
          <w:rFonts w:ascii="Times New Roman" w:hAnsi="Times New Roman" w:cs="Times New Roman"/>
          <w:color w:val="FF0000"/>
          <w:sz w:val="20"/>
        </w:rPr>
        <w:t>)</w:t>
      </w:r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</w:rPr>
      </w:pPr>
    </w:p>
    <w:p w:rsidR="00627D35" w:rsidRDefault="00627D35" w:rsidP="00627D3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4005B2">
        <w:rPr>
          <w:rFonts w:ascii="Times New Roman" w:hAnsi="Times New Roman" w:cs="Times New Roman"/>
          <w:b/>
          <w:sz w:val="20"/>
          <w:szCs w:val="20"/>
        </w:rPr>
        <w:t>THEORE</w:t>
      </w:r>
      <w:r>
        <w:rPr>
          <w:rFonts w:ascii="Times New Roman" w:hAnsi="Times New Roman" w:cs="Times New Roman"/>
          <w:b/>
          <w:sz w:val="20"/>
          <w:szCs w:val="20"/>
        </w:rPr>
        <w:t>TICAL BACKGROUND</w:t>
      </w:r>
    </w:p>
    <w:p w:rsidR="00627D35" w:rsidRDefault="00627D35" w:rsidP="00627D3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</w:t>
      </w:r>
      <w:r w:rsidR="005107C6">
        <w:rPr>
          <w:rFonts w:ascii="Times New Roman" w:hAnsi="Times New Roman" w:cs="Times New Roman"/>
          <w:b/>
          <w:sz w:val="20"/>
          <w:szCs w:val="20"/>
        </w:rPr>
        <w:t xml:space="preserve"> Specification of …</w:t>
      </w:r>
      <w:proofErr w:type="gramStart"/>
      <w:r w:rsidR="005107C6">
        <w:rPr>
          <w:rFonts w:ascii="Times New Roman" w:hAnsi="Times New Roman" w:cs="Times New Roman"/>
          <w:b/>
          <w:sz w:val="20"/>
          <w:szCs w:val="20"/>
        </w:rPr>
        <w:t>…</w:t>
      </w:r>
      <w:r w:rsidR="005107C6" w:rsidRPr="00D25C39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5107C6" w:rsidRPr="00D25C39">
        <w:rPr>
          <w:rFonts w:ascii="Times New Roman" w:hAnsi="Times New Roman" w:cs="Times New Roman"/>
          <w:color w:val="FF0000"/>
          <w:sz w:val="20"/>
          <w:szCs w:val="20"/>
        </w:rPr>
        <w:t>10pt, Bold)</w:t>
      </w:r>
    </w:p>
    <w:p w:rsidR="005107C6" w:rsidRDefault="005107C6" w:rsidP="005107C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………………………………………………………………………………………………………………………………………………………………………….………..</w:t>
      </w:r>
    </w:p>
    <w:p w:rsidR="005107C6" w:rsidRDefault="005107C6" w:rsidP="005107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2.2 Design of … </w:t>
      </w:r>
      <w:r w:rsidRPr="005107C6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Pr="005107C6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0pt, Bold)</w:t>
      </w:r>
    </w:p>
    <w:p w:rsidR="005107C6" w:rsidRDefault="005107C6" w:rsidP="005107C6">
      <w:pPr>
        <w:spacing w:before="120" w:after="0"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5107C6" w:rsidRDefault="005107C6" w:rsidP="005107C6">
      <w:pPr>
        <w:spacing w:before="120" w:after="0" w:line="240" w:lineRule="exact"/>
        <w:ind w:firstLine="720"/>
        <w:jc w:val="both"/>
        <w:rPr>
          <w:rFonts w:ascii="Times New Roman" w:hAnsi="Times New Roman" w:cs="Times New Roman"/>
          <w:sz w:val="20"/>
        </w:rPr>
      </w:pPr>
      <w:r w:rsidRPr="007F7D00">
        <w:rPr>
          <w:rFonts w:ascii="Times New Roman" w:hAnsi="Times New Roman" w:cs="Times New Roman"/>
          <w:i/>
          <w:sz w:val="20"/>
        </w:rPr>
        <w:t>K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yoto</w:t>
      </w:r>
      <w:r w:rsidRPr="007F7D00">
        <w:rPr>
          <w:rFonts w:ascii="Times New Roman" w:hAnsi="Times New Roman" w:cs="Times New Roman"/>
          <w:sz w:val="20"/>
        </w:rPr>
        <w:t xml:space="preserve"> + </w:t>
      </w:r>
      <w:r w:rsidRPr="007F7D00">
        <w:rPr>
          <w:rFonts w:ascii="Times New Roman" w:hAnsi="Times New Roman" w:cs="Times New Roman"/>
          <w:i/>
          <w:sz w:val="20"/>
        </w:rPr>
        <w:t>T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singhua</w:t>
      </w:r>
      <w:r w:rsidRPr="007F7D00">
        <w:rPr>
          <w:rFonts w:ascii="Times New Roman" w:hAnsi="Times New Roman" w:cs="Times New Roman"/>
          <w:sz w:val="20"/>
        </w:rPr>
        <w:t xml:space="preserve">= </w:t>
      </w:r>
      <w:r w:rsidRPr="007F7D00">
        <w:rPr>
          <w:rFonts w:ascii="Times New Roman" w:hAnsi="Times New Roman" w:cs="Times New Roman"/>
          <w:i/>
          <w:sz w:val="20"/>
        </w:rPr>
        <w:t>S</w:t>
      </w:r>
      <w:r w:rsidRPr="007F7D00">
        <w:rPr>
          <w:rFonts w:ascii="Times New Roman" w:hAnsi="Times New Roman" w:cs="Times New Roman"/>
          <w:i/>
          <w:sz w:val="20"/>
          <w:vertAlign w:val="subscript"/>
        </w:rPr>
        <w:t>uccess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7F7D00">
        <w:rPr>
          <w:rFonts w:ascii="Times New Roman" w:hAnsi="Times New Roman" w:cs="Times New Roman"/>
          <w:sz w:val="20"/>
        </w:rPr>
        <w:t>(1)</w:t>
      </w:r>
    </w:p>
    <w:p w:rsidR="005107C6" w:rsidRDefault="005107C6" w:rsidP="005107C6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5107C6" w:rsidRDefault="005107C6" w:rsidP="005107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2.3 Results of … </w:t>
      </w:r>
      <w:r w:rsidRPr="005107C6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Pr="005107C6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D25C39">
        <w:rPr>
          <w:rFonts w:ascii="Times New Roman" w:hAnsi="Times New Roman" w:cs="Times New Roman"/>
          <w:color w:val="FF0000"/>
          <w:sz w:val="20"/>
          <w:szCs w:val="20"/>
        </w:rPr>
        <w:t>0pt, Bold)</w:t>
      </w:r>
    </w:p>
    <w:p w:rsidR="005107C6" w:rsidRDefault="005107C6" w:rsidP="005107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627D35" w:rsidRPr="005C63B1" w:rsidRDefault="005107C6" w:rsidP="005107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627D35" w:rsidRPr="005C63B1">
        <w:rPr>
          <w:rFonts w:ascii="Times New Roman" w:hAnsi="Times New Roman" w:cs="Times New Roman"/>
          <w:b/>
          <w:sz w:val="20"/>
          <w:szCs w:val="20"/>
        </w:rPr>
        <w:t>EXPERIMENT</w:t>
      </w:r>
    </w:p>
    <w:p w:rsidR="00627D35" w:rsidRDefault="005107C6" w:rsidP="00627D3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27D35" w:rsidRPr="005C63B1">
        <w:rPr>
          <w:rFonts w:ascii="Times New Roman" w:hAnsi="Times New Roman" w:cs="Times New Roman"/>
          <w:b/>
          <w:sz w:val="20"/>
          <w:szCs w:val="20"/>
        </w:rPr>
        <w:t xml:space="preserve">.1 Experiment </w:t>
      </w:r>
      <w:proofErr w:type="gramStart"/>
      <w:r w:rsidR="00627D35" w:rsidRPr="005C63B1">
        <w:rPr>
          <w:rFonts w:ascii="Times New Roman" w:hAnsi="Times New Roman" w:cs="Times New Roman"/>
          <w:b/>
          <w:sz w:val="20"/>
          <w:szCs w:val="20"/>
        </w:rPr>
        <w:t>apparatus</w:t>
      </w:r>
      <w:r w:rsidR="00627D35" w:rsidRPr="00D25C39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627D35" w:rsidRPr="00D25C39">
        <w:rPr>
          <w:rFonts w:ascii="Times New Roman" w:hAnsi="Times New Roman" w:cs="Times New Roman"/>
          <w:color w:val="FF0000"/>
          <w:sz w:val="20"/>
          <w:szCs w:val="20"/>
        </w:rPr>
        <w:t>10pt, Bold)</w:t>
      </w:r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27D35" w:rsidRPr="005C63B1" w:rsidRDefault="005107C6" w:rsidP="00627D35">
      <w:pPr>
        <w:spacing w:before="120"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005B2">
        <w:rPr>
          <w:rFonts w:ascii="Times New Roman" w:hAnsi="Times New Roman" w:cs="Times New Roman"/>
          <w:b/>
          <w:iCs/>
          <w:sz w:val="20"/>
          <w:szCs w:val="20"/>
        </w:rPr>
        <w:t>3.2</w:t>
      </w:r>
      <w:r w:rsidR="00627D35" w:rsidRPr="004005B2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gramStart"/>
      <w:r w:rsidR="00627D35" w:rsidRPr="004005B2">
        <w:rPr>
          <w:rFonts w:ascii="Times New Roman" w:hAnsi="Times New Roman" w:cs="Times New Roman"/>
          <w:b/>
          <w:iCs/>
          <w:sz w:val="20"/>
          <w:szCs w:val="20"/>
        </w:rPr>
        <w:t>Data</w:t>
      </w:r>
      <w:r w:rsidR="00627D35" w:rsidRPr="00466A6F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627D35" w:rsidRPr="00466A6F">
        <w:rPr>
          <w:rFonts w:ascii="Times New Roman" w:hAnsi="Times New Roman" w:cs="Times New Roman"/>
          <w:color w:val="FF0000"/>
          <w:sz w:val="20"/>
          <w:szCs w:val="20"/>
        </w:rPr>
        <w:t>10pt, Bold, Italic)</w:t>
      </w:r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627D35" w:rsidRDefault="00627D35" w:rsidP="00627D35">
      <w:pPr>
        <w:spacing w:before="120"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627D35" w:rsidRDefault="00627D35" w:rsidP="00627D35">
      <w:pPr>
        <w:tabs>
          <w:tab w:val="left" w:pos="284"/>
        </w:tabs>
        <w:spacing w:before="120"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627D35" w:rsidRDefault="00627D35" w:rsidP="00627D35">
      <w:pPr>
        <w:tabs>
          <w:tab w:val="left" w:pos="284"/>
        </w:tabs>
        <w:spacing w:before="120" w:after="0"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Table 1. ………………..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080"/>
        <w:gridCol w:w="1260"/>
      </w:tblGrid>
      <w:tr w:rsidR="00627D35" w:rsidTr="00500ABF">
        <w:trPr>
          <w:jc w:val="center"/>
        </w:trPr>
        <w:tc>
          <w:tcPr>
            <w:tcW w:w="985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7D35" w:rsidTr="00500ABF">
        <w:trPr>
          <w:jc w:val="center"/>
        </w:trPr>
        <w:tc>
          <w:tcPr>
            <w:tcW w:w="985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7D35" w:rsidTr="00500ABF">
        <w:trPr>
          <w:jc w:val="center"/>
        </w:trPr>
        <w:tc>
          <w:tcPr>
            <w:tcW w:w="985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7D35" w:rsidTr="00500ABF">
        <w:trPr>
          <w:jc w:val="center"/>
        </w:trPr>
        <w:tc>
          <w:tcPr>
            <w:tcW w:w="985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627D35" w:rsidRDefault="00627D35" w:rsidP="00500ABF">
            <w:pPr>
              <w:tabs>
                <w:tab w:val="left" w:pos="284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27D35" w:rsidRDefault="005107C6" w:rsidP="00627D35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………………………………………………………………………….</w:t>
      </w:r>
    </w:p>
    <w:p w:rsidR="00627D35" w:rsidRPr="005C63B1" w:rsidRDefault="005107C6" w:rsidP="00627D3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627D35" w:rsidRPr="005C63B1">
        <w:rPr>
          <w:rFonts w:ascii="Times New Roman" w:hAnsi="Times New Roman" w:cs="Times New Roman"/>
          <w:b/>
          <w:sz w:val="20"/>
          <w:szCs w:val="20"/>
        </w:rPr>
        <w:t>. ANALYSIS</w:t>
      </w:r>
    </w:p>
    <w:p w:rsidR="00627D35" w:rsidRDefault="00627D35" w:rsidP="00627D35">
      <w:pPr>
        <w:tabs>
          <w:tab w:val="left" w:pos="3060"/>
        </w:tabs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27D35" w:rsidRDefault="00627D35" w:rsidP="0062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object w:dxaOrig="5805" w:dyaOrig="7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40.25pt" o:ole="">
            <v:imagedata r:id="rId9" o:title=""/>
          </v:shape>
          <o:OLEObject Type="Embed" ProgID="PBrush" ShapeID="_x0000_i1025" DrawAspect="Content" ObjectID="_1653395805" r:id="rId10"/>
        </w:object>
      </w:r>
    </w:p>
    <w:p w:rsidR="00627D35" w:rsidRDefault="00627D35" w:rsidP="00627D35">
      <w:p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</w:rPr>
        <w:t>Fig</w:t>
      </w:r>
      <w:r w:rsidRPr="007F7D0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F7D00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.……………………….</w:t>
      </w:r>
      <w:proofErr w:type="gramEnd"/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27D35" w:rsidRPr="005C63B1" w:rsidRDefault="00627D35" w:rsidP="00627D3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4. CONCLUSION</w:t>
      </w:r>
      <w:r>
        <w:rPr>
          <w:rFonts w:ascii="Times New Roman" w:hAnsi="Times New Roman" w:cs="Times New Roman"/>
          <w:b/>
          <w:sz w:val="20"/>
          <w:szCs w:val="20"/>
        </w:rPr>
        <w:t>S</w:t>
      </w:r>
    </w:p>
    <w:p w:rsidR="00627D35" w:rsidRDefault="00627D35" w:rsidP="00627D35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27D35" w:rsidRPr="000F3920" w:rsidRDefault="00627D35" w:rsidP="00627D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D35" w:rsidRDefault="00627D35" w:rsidP="00627D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ACKNOWLED</w:t>
      </w:r>
      <w:r w:rsidR="004005B2">
        <w:rPr>
          <w:rFonts w:ascii="Times New Roman" w:hAnsi="Times New Roman" w:cs="Times New Roman"/>
          <w:b/>
          <w:sz w:val="20"/>
          <w:szCs w:val="20"/>
        </w:rPr>
        <w:t>GE</w:t>
      </w:r>
      <w:r>
        <w:rPr>
          <w:rFonts w:ascii="Times New Roman" w:hAnsi="Times New Roman" w:cs="Times New Roman"/>
          <w:b/>
          <w:sz w:val="20"/>
          <w:szCs w:val="20"/>
        </w:rPr>
        <w:t>MENT</w:t>
      </w:r>
    </w:p>
    <w:p w:rsidR="005107C6" w:rsidRDefault="005107C6" w:rsidP="005107C6">
      <w:pPr>
        <w:spacing w:before="120" w:after="0" w:line="240" w:lineRule="exac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107C6" w:rsidRDefault="005107C6" w:rsidP="00627D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D35" w:rsidRDefault="00627D35" w:rsidP="00627D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3B1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627D35" w:rsidRPr="00262CA2" w:rsidRDefault="00627D35" w:rsidP="00627D35">
      <w:pPr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M. King, </w:t>
      </w:r>
      <w:r w:rsidRPr="00262CA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B. Zhu, and </w:t>
      </w:r>
      <w:r w:rsidRPr="00262CA2">
        <w:rPr>
          <w:rFonts w:ascii="Times New Roman" w:hAnsi="Times New Roman" w:cs="Times New Roman"/>
          <w:sz w:val="20"/>
          <w:szCs w:val="20"/>
        </w:rPr>
        <w:t xml:space="preserve">S. Tang, “Optimal path planning,” </w:t>
      </w:r>
      <w:r w:rsidRPr="00262CA2">
        <w:rPr>
          <w:rFonts w:ascii="Times New Roman" w:hAnsi="Times New Roman" w:cs="Times New Roman"/>
          <w:i/>
          <w:sz w:val="20"/>
          <w:szCs w:val="20"/>
        </w:rPr>
        <w:t>Mobile Robots</w:t>
      </w:r>
      <w:r w:rsidRPr="00262CA2">
        <w:rPr>
          <w:rFonts w:ascii="Times New Roman" w:hAnsi="Times New Roman" w:cs="Times New Roman"/>
          <w:sz w:val="20"/>
          <w:szCs w:val="20"/>
        </w:rPr>
        <w:t>, vol. 8, no. 2, pp. 520-531, March 2001.</w:t>
      </w:r>
    </w:p>
    <w:p w:rsidR="00627D35" w:rsidRPr="00262CA2" w:rsidRDefault="00627D35" w:rsidP="00627D35">
      <w:pPr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H. Simpson, </w:t>
      </w:r>
      <w:r w:rsidRPr="00262CA2">
        <w:rPr>
          <w:rFonts w:ascii="Times New Roman" w:hAnsi="Times New Roman" w:cs="Times New Roman"/>
          <w:i/>
          <w:sz w:val="20"/>
          <w:szCs w:val="20"/>
        </w:rPr>
        <w:t>Dumb Robots</w:t>
      </w:r>
      <w:r w:rsidRPr="00262CA2">
        <w:rPr>
          <w:rFonts w:ascii="Times New Roman" w:hAnsi="Times New Roman" w:cs="Times New Roman"/>
          <w:sz w:val="20"/>
          <w:szCs w:val="20"/>
        </w:rPr>
        <w:t>, 3</w:t>
      </w:r>
      <w:r w:rsidRPr="00262CA2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262CA2">
        <w:rPr>
          <w:rFonts w:ascii="Times New Roman" w:hAnsi="Times New Roman" w:cs="Times New Roman"/>
          <w:sz w:val="20"/>
          <w:szCs w:val="20"/>
        </w:rPr>
        <w:t xml:space="preserve"> ed., Springfield: UOS Press, 2004, pp.6-9.</w:t>
      </w:r>
    </w:p>
    <w:p w:rsidR="00627D35" w:rsidRPr="00262CA2" w:rsidRDefault="00627D35" w:rsidP="00627D35">
      <w:pPr>
        <w:numPr>
          <w:ilvl w:val="0"/>
          <w:numId w:val="1"/>
        </w:numPr>
        <w:tabs>
          <w:tab w:val="clear" w:pos="360"/>
          <w:tab w:val="num" w:pos="270"/>
        </w:tabs>
        <w:overflowPunct w:val="0"/>
        <w:autoSpaceDE w:val="0"/>
        <w:autoSpaceDN w:val="0"/>
        <w:adjustRightInd w:val="0"/>
        <w:snapToGrid w:val="0"/>
        <w:spacing w:after="0" w:line="240" w:lineRule="auto"/>
        <w:ind w:left="270" w:hanging="27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M. King and B. Zhu, “Gaming strategies,” in Path Planning to the West, vol. II, S. Tang and M. King, Eds. Xian: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Jiaoda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Press, 1998, pp. 158-176.</w:t>
      </w:r>
    </w:p>
    <w:p w:rsidR="002723C1" w:rsidRDefault="00A75F52" w:rsidP="00A75F52">
      <w:pPr>
        <w:ind w:left="270" w:hanging="270"/>
        <w:jc w:val="both"/>
      </w:pPr>
      <w:r>
        <w:rPr>
          <w:rFonts w:ascii="Times New Roman" w:hAnsi="Times New Roman" w:cs="Times New Roman"/>
          <w:sz w:val="20"/>
          <w:szCs w:val="20"/>
        </w:rPr>
        <w:t>[4]</w:t>
      </w:r>
      <w:r w:rsidR="00627D35" w:rsidRPr="00262CA2">
        <w:rPr>
          <w:rFonts w:ascii="Times New Roman" w:hAnsi="Times New Roman" w:cs="Times New Roman"/>
          <w:sz w:val="20"/>
          <w:szCs w:val="20"/>
        </w:rPr>
        <w:t xml:space="preserve"> Simpson, et al, “Title of paper goes here if known,” unpublished.</w:t>
      </w:r>
    </w:p>
    <w:p w:rsidR="008B7807" w:rsidRDefault="008B7807"/>
    <w:p w:rsidR="008B7807" w:rsidRDefault="008B7807"/>
    <w:p w:rsidR="008B7807" w:rsidRDefault="008B7807"/>
    <w:p w:rsidR="008B7807" w:rsidRDefault="008B7807"/>
    <w:sectPr w:rsidR="008B7807" w:rsidSect="00627D35">
      <w:type w:val="continuous"/>
      <w:pgSz w:w="11907" w:h="16839" w:code="9"/>
      <w:pgMar w:top="720" w:right="72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C5" w:rsidRDefault="00EF05C5" w:rsidP="008B7807">
      <w:pPr>
        <w:spacing w:after="0" w:line="240" w:lineRule="auto"/>
      </w:pPr>
      <w:r>
        <w:separator/>
      </w:r>
    </w:p>
  </w:endnote>
  <w:endnote w:type="continuationSeparator" w:id="0">
    <w:p w:rsidR="00EF05C5" w:rsidRDefault="00EF05C5" w:rsidP="008B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18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807" w:rsidRDefault="004B1A0A" w:rsidP="004B1A0A">
        <w:pPr>
          <w:pStyle w:val="Footer"/>
        </w:pPr>
        <w:r>
          <w:t>TULSOJRI</w:t>
        </w:r>
        <w:r>
          <w:tab/>
          <w:t>September, 2020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5B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C5" w:rsidRDefault="00EF05C5" w:rsidP="008B7807">
      <w:pPr>
        <w:spacing w:after="0" w:line="240" w:lineRule="auto"/>
      </w:pPr>
      <w:r>
        <w:separator/>
      </w:r>
    </w:p>
  </w:footnote>
  <w:footnote w:type="continuationSeparator" w:id="0">
    <w:p w:rsidR="00EF05C5" w:rsidRDefault="00EF05C5" w:rsidP="008B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07" w:rsidRPr="008B7807" w:rsidRDefault="008B7807">
    <w:pPr>
      <w:pStyle w:val="Header"/>
      <w:rPr>
        <w:i/>
        <w:iCs/>
      </w:rPr>
    </w:pPr>
    <w:r w:rsidRPr="008B7807">
      <w:rPr>
        <w:i/>
        <w:iCs/>
      </w:rPr>
      <w:t xml:space="preserve">Technological University Lashio Journal of Research &amp; Innovation </w:t>
    </w:r>
    <w:r w:rsidRPr="008B7807">
      <w:rPr>
        <w:i/>
        <w:iCs/>
      </w:rPr>
      <w:tab/>
      <w:t>Vol. 1, Issue: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07"/>
    <w:rsid w:val="001B26DF"/>
    <w:rsid w:val="002723C1"/>
    <w:rsid w:val="004005B2"/>
    <w:rsid w:val="004B1A0A"/>
    <w:rsid w:val="005107C6"/>
    <w:rsid w:val="00627D35"/>
    <w:rsid w:val="00744210"/>
    <w:rsid w:val="00813E49"/>
    <w:rsid w:val="008B7807"/>
    <w:rsid w:val="00A75F52"/>
    <w:rsid w:val="00CD2ADD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A0AC4-7EE6-4578-AD3B-E9765A9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7"/>
  </w:style>
  <w:style w:type="paragraph" w:styleId="Footer">
    <w:name w:val="footer"/>
    <w:basedOn w:val="Normal"/>
    <w:link w:val="FooterChar"/>
    <w:uiPriority w:val="99"/>
    <w:unhideWhenUsed/>
    <w:rsid w:val="008B7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7"/>
  </w:style>
  <w:style w:type="table" w:styleId="TableGrid">
    <w:name w:val="Table Grid"/>
    <w:basedOn w:val="TableNormal"/>
    <w:uiPriority w:val="39"/>
    <w:rsid w:val="00627D3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2020-06-11T09:20:00Z</cp:lastPrinted>
  <dcterms:created xsi:type="dcterms:W3CDTF">2020-06-10T09:46:00Z</dcterms:created>
  <dcterms:modified xsi:type="dcterms:W3CDTF">2020-06-11T09:20:00Z</dcterms:modified>
</cp:coreProperties>
</file>